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21" w:rsidRPr="00CE72FD" w:rsidRDefault="0050412D" w:rsidP="00D35821">
      <w:pPr>
        <w:pStyle w:val="Title"/>
      </w:pPr>
      <w:r w:rsidRPr="0050412D">
        <w:t>STATISTICAL REASONING (SR</w:t>
      </w:r>
      <w:r w:rsidR="00D35821" w:rsidRPr="00CE72FD">
        <w:t xml:space="preserve">)  </w:t>
      </w:r>
    </w:p>
    <w:p w:rsidR="00D35821" w:rsidRPr="005E553C" w:rsidRDefault="00D35821" w:rsidP="00D35821">
      <w:pPr>
        <w:spacing w:line="244" w:lineRule="exact"/>
        <w:ind w:right="-20"/>
        <w:rPr>
          <w:b/>
          <w:bCs/>
          <w:color w:val="5B9BD5" w:themeColor="accent1"/>
        </w:rPr>
      </w:pPr>
      <w:r w:rsidRPr="005E553C">
        <w:rPr>
          <w:rStyle w:val="SubtleReference"/>
        </w:rPr>
        <w:t xml:space="preserve">One </w:t>
      </w:r>
      <w:r w:rsidR="00236A5D" w:rsidRPr="00236A5D">
        <w:rPr>
          <w:rStyle w:val="SubtleReference"/>
        </w:rPr>
        <w:t>5</w:t>
      </w:r>
      <w:r w:rsidRPr="005E553C">
        <w:rPr>
          <w:rStyle w:val="SubtleReference"/>
        </w:rPr>
        <w:t>-credit course or equivalent</w:t>
      </w:r>
    </w:p>
    <w:p w:rsidR="00D35821" w:rsidRDefault="00D35821" w:rsidP="00D35821">
      <w:pPr>
        <w:pStyle w:val="Heading1"/>
        <w:rPr>
          <w:rFonts w:eastAsia="Arial"/>
        </w:rPr>
      </w:pPr>
      <w:r>
        <w:rPr>
          <w:rFonts w:eastAsia="Arial"/>
        </w:rPr>
        <w:t>GE Description</w:t>
      </w:r>
    </w:p>
    <w:p w:rsidR="0050412D" w:rsidRPr="0050412D" w:rsidRDefault="0050412D" w:rsidP="0050412D">
      <w:r w:rsidRPr="0050412D">
        <w:t xml:space="preserve">Courses that carry the SR GE designation focus on developing skills in approaching quantitative data and statistical reasoning. These courses help students interpret quantitative claims and make judgments in situations of statistical uncertainty. Such courses might include topics such as: </w:t>
      </w:r>
    </w:p>
    <w:p w:rsidR="0050412D" w:rsidRPr="0050412D" w:rsidRDefault="0050412D" w:rsidP="0050412D">
      <w:pPr>
        <w:pStyle w:val="Alpha"/>
        <w:rPr>
          <w:rFonts w:eastAsia="Arial"/>
        </w:rPr>
      </w:pPr>
      <w:r w:rsidRPr="0050412D">
        <w:rPr>
          <w:rFonts w:eastAsia="Arial"/>
        </w:rPr>
        <w:t>ways of presenting and misrepresenting data</w:t>
      </w:r>
    </w:p>
    <w:p w:rsidR="0050412D" w:rsidRPr="0050412D" w:rsidRDefault="0050412D" w:rsidP="0050412D">
      <w:pPr>
        <w:pStyle w:val="Alpha"/>
        <w:rPr>
          <w:rFonts w:eastAsia="Arial"/>
        </w:rPr>
      </w:pPr>
      <w:r w:rsidRPr="0050412D">
        <w:rPr>
          <w:rFonts w:eastAsia="Arial"/>
        </w:rPr>
        <w:t>statistical inference</w:t>
      </w:r>
    </w:p>
    <w:p w:rsidR="00E84247" w:rsidRDefault="00EB340C" w:rsidP="0050412D">
      <w:pPr>
        <w:pStyle w:val="Alpha"/>
      </w:pPr>
      <w:r>
        <w:rPr>
          <w:rFonts w:eastAsia="Arial"/>
        </w:rPr>
        <w:t xml:space="preserve">experimental </w:t>
      </w:r>
      <w:bookmarkStart w:id="0" w:name="_GoBack"/>
      <w:bookmarkEnd w:id="0"/>
      <w:r w:rsidR="0050412D" w:rsidRPr="0050412D">
        <w:rPr>
          <w:rFonts w:eastAsia="Arial"/>
        </w:rPr>
        <w:t>design and data analysis</w:t>
      </w:r>
      <w:r w:rsidR="000A26A4" w:rsidRPr="00AA3617">
        <w:t>.</w:t>
      </w:r>
    </w:p>
    <w:p w:rsidR="00D35821" w:rsidRDefault="00D35821" w:rsidP="00E84247">
      <w:pPr>
        <w:pStyle w:val="Heading1"/>
      </w:pPr>
      <w:r>
        <w:rPr>
          <w:spacing w:val="-1"/>
        </w:rPr>
        <w:t>E</w:t>
      </w:r>
      <w:r>
        <w:t>duca</w:t>
      </w:r>
      <w:r>
        <w:rPr>
          <w:spacing w:val="1"/>
        </w:rPr>
        <w:t>ti</w:t>
      </w:r>
      <w:r>
        <w:t>onal go</w:t>
      </w:r>
      <w:r>
        <w:rPr>
          <w:spacing w:val="-3"/>
        </w:rPr>
        <w:t>a</w:t>
      </w:r>
      <w:r>
        <w:rPr>
          <w:spacing w:val="1"/>
        </w:rPr>
        <w:t>l</w:t>
      </w:r>
      <w:r>
        <w:t>s</w:t>
      </w:r>
      <w:r>
        <w:rPr>
          <w:spacing w:val="1"/>
        </w:rPr>
        <w:t>/</w:t>
      </w:r>
      <w:r>
        <w:t>o</w:t>
      </w:r>
      <w:r>
        <w:rPr>
          <w:spacing w:val="-3"/>
        </w:rPr>
        <w:t>u</w:t>
      </w:r>
      <w:r>
        <w:rPr>
          <w:spacing w:val="1"/>
        </w:rPr>
        <w:t>t</w:t>
      </w:r>
      <w:r>
        <w:rPr>
          <w:spacing w:val="-3"/>
        </w:rPr>
        <w:t>c</w:t>
      </w:r>
      <w:r>
        <w:t>o</w:t>
      </w:r>
      <w:r>
        <w:rPr>
          <w:spacing w:val="1"/>
        </w:rPr>
        <w:t>m</w:t>
      </w:r>
      <w:r>
        <w:t>es</w:t>
      </w:r>
    </w:p>
    <w:p w:rsidR="00D35821" w:rsidRDefault="00D35821" w:rsidP="00D35821">
      <w:pPr>
        <w:spacing w:before="60"/>
        <w:rPr>
          <w:rFonts w:eastAsia="Arial"/>
        </w:rPr>
      </w:pPr>
      <w:r>
        <w:rPr>
          <w:rFonts w:eastAsia="Arial"/>
          <w:spacing w:val="-1"/>
        </w:rPr>
        <w:t>S</w:t>
      </w:r>
      <w:r>
        <w:rPr>
          <w:rFonts w:eastAsia="Arial"/>
          <w:spacing w:val="1"/>
        </w:rPr>
        <w:t>t</w:t>
      </w:r>
      <w:r>
        <w:rPr>
          <w:rFonts w:eastAsia="Arial"/>
        </w:rPr>
        <w:t>ude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spacing w:val="-3"/>
        </w:rPr>
        <w:t>w</w:t>
      </w:r>
      <w:r>
        <w:rPr>
          <w:rFonts w:eastAsia="Arial"/>
          <w:spacing w:val="-1"/>
        </w:rPr>
        <w:t>ill:</w:t>
      </w:r>
    </w:p>
    <w:p w:rsidR="0050412D" w:rsidRPr="0050412D" w:rsidRDefault="0050412D" w:rsidP="0050412D">
      <w:pPr>
        <w:pStyle w:val="ListParagraph"/>
        <w:numPr>
          <w:ilvl w:val="0"/>
          <w:numId w:val="8"/>
        </w:numPr>
        <w:rPr>
          <w:rFonts w:eastAsia="Arial"/>
          <w:sz w:val="22"/>
          <w:szCs w:val="22"/>
        </w:rPr>
      </w:pPr>
      <w:r w:rsidRPr="0050412D">
        <w:rPr>
          <w:rFonts w:eastAsia="Arial"/>
          <w:sz w:val="22"/>
          <w:szCs w:val="22"/>
        </w:rPr>
        <w:t>Learn to use statistics and/or probabilistic re-zoning to make decisions in situations where their knowledge is incomplete or the future unpredictable</w:t>
      </w:r>
    </w:p>
    <w:p w:rsidR="0050412D" w:rsidRPr="0050412D" w:rsidRDefault="0050412D" w:rsidP="0050412D">
      <w:pPr>
        <w:pStyle w:val="ListParagraph"/>
        <w:numPr>
          <w:ilvl w:val="0"/>
          <w:numId w:val="8"/>
        </w:numPr>
        <w:rPr>
          <w:rFonts w:eastAsia="Arial"/>
          <w:sz w:val="22"/>
          <w:szCs w:val="22"/>
        </w:rPr>
      </w:pPr>
      <w:r w:rsidRPr="0050412D">
        <w:rPr>
          <w:rFonts w:eastAsia="Arial"/>
          <w:sz w:val="22"/>
          <w:szCs w:val="22"/>
        </w:rPr>
        <w:t>Understand statistical claims and forms of evidence, develop their ability to deal with numerical data and assess its reliability</w:t>
      </w:r>
    </w:p>
    <w:p w:rsidR="00D816AB" w:rsidRPr="00D816AB" w:rsidRDefault="0050412D" w:rsidP="0050412D">
      <w:pPr>
        <w:pStyle w:val="ListParagraph"/>
        <w:numPr>
          <w:ilvl w:val="0"/>
          <w:numId w:val="8"/>
        </w:numPr>
        <w:rPr>
          <w:rFonts w:eastAsia="Arial"/>
          <w:sz w:val="22"/>
          <w:szCs w:val="22"/>
        </w:rPr>
      </w:pPr>
      <w:r w:rsidRPr="0050412D">
        <w:rPr>
          <w:rFonts w:eastAsia="Arial"/>
          <w:sz w:val="22"/>
          <w:szCs w:val="22"/>
        </w:rPr>
        <w:t>And learn ways in which numerical data may be misunder</w:t>
      </w:r>
      <w:r>
        <w:rPr>
          <w:rFonts w:eastAsia="Arial"/>
          <w:sz w:val="22"/>
          <w:szCs w:val="22"/>
        </w:rPr>
        <w:t>stood or manipulated to mislead</w:t>
      </w:r>
      <w:r w:rsidR="00236A5D" w:rsidRPr="00236A5D">
        <w:rPr>
          <w:rFonts w:eastAsia="Arial"/>
          <w:sz w:val="22"/>
          <w:szCs w:val="22"/>
        </w:rPr>
        <w:t>.</w:t>
      </w:r>
    </w:p>
    <w:p w:rsidR="00D35821" w:rsidRPr="003C612C" w:rsidRDefault="00D35821" w:rsidP="00D35821">
      <w:pPr>
        <w:pStyle w:val="Heading1"/>
      </w:pPr>
      <w:r>
        <w:t>QUESTIONS</w:t>
      </w:r>
    </w:p>
    <w:p w:rsidR="003D474B" w:rsidRPr="00236A5D" w:rsidRDefault="0050412D" w:rsidP="0050412D">
      <w:pPr>
        <w:pStyle w:val="Number"/>
      </w:pPr>
      <w:r>
        <w:t>Which of the above approaches to addressing the SR GE does this course offer?</w:t>
      </w:r>
      <w:r>
        <w:t xml:space="preserve"> </w:t>
      </w:r>
      <w:r>
        <w:t>Enter all that apply as “A,” “B,”</w:t>
      </w:r>
      <w:r>
        <w:t xml:space="preserve"> or “C” (see the GE Description</w:t>
      </w:r>
      <w:r w:rsidR="00236A5D">
        <w:t xml:space="preserve"> above)</w:t>
      </w:r>
      <w:r w:rsidR="00D35821">
        <w:t>.</w:t>
      </w:r>
    </w:p>
    <w:p w:rsidR="00E37BC3" w:rsidRPr="00E37BC3" w:rsidRDefault="00E37BC3" w:rsidP="00E37BC3">
      <w:pPr>
        <w:pStyle w:val="Bluebox"/>
      </w:pPr>
    </w:p>
    <w:p w:rsidR="00236A5D" w:rsidRDefault="00236A5D" w:rsidP="0050412D">
      <w:pPr>
        <w:pStyle w:val="Number"/>
      </w:pPr>
      <w:r w:rsidRPr="00236A5D">
        <w:t xml:space="preserve">Please </w:t>
      </w:r>
      <w:r w:rsidR="0050412D" w:rsidRPr="0050412D">
        <w:t>identify the assignments that will develop skills in probability and statistical reasoning. How will students learn to reason based on quantitative data and evaluate statistical claims and evidence</w:t>
      </w:r>
      <w:r w:rsidR="0050412D">
        <w:t>?</w:t>
      </w:r>
    </w:p>
    <w:p w:rsidR="00236A5D" w:rsidRDefault="00236A5D" w:rsidP="00236A5D">
      <w:pPr>
        <w:pStyle w:val="Bluebox"/>
      </w:pPr>
    </w:p>
    <w:p w:rsidR="00D35821" w:rsidRDefault="004C57D7" w:rsidP="000A26A4">
      <w:pPr>
        <w:pStyle w:val="Number"/>
      </w:pPr>
      <w:r w:rsidRPr="002D2293">
        <w:t xml:space="preserve">Please </w:t>
      </w:r>
      <w:r w:rsidR="000A26A4" w:rsidRPr="000A26A4">
        <w:t xml:space="preserve">describe how the student’s satisfaction of the educational objective for this GE requirement </w:t>
      </w:r>
      <w:r w:rsidR="00D816AB">
        <w:t xml:space="preserve">will be </w:t>
      </w:r>
      <w:r w:rsidRPr="002D2293">
        <w:t>assessed</w:t>
      </w:r>
      <w:r w:rsidR="00D35821">
        <w:t>.</w:t>
      </w:r>
    </w:p>
    <w:p w:rsidR="001B0541" w:rsidRDefault="001B0541" w:rsidP="00751965">
      <w:pPr>
        <w:pStyle w:val="Bluebox"/>
      </w:pPr>
    </w:p>
    <w:sectPr w:rsidR="001B0541" w:rsidSect="00D3582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34" w:rsidRDefault="00325734" w:rsidP="00D35821">
      <w:pPr>
        <w:spacing w:after="0" w:line="240" w:lineRule="auto"/>
      </w:pPr>
      <w:r>
        <w:separator/>
      </w:r>
    </w:p>
  </w:endnote>
  <w:endnote w:type="continuationSeparator" w:id="0">
    <w:p w:rsidR="00325734" w:rsidRDefault="00325734" w:rsidP="00D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29696"/>
      <w:docPartObj>
        <w:docPartGallery w:val="Page Numbers (Bottom of Page)"/>
        <w:docPartUnique/>
      </w:docPartObj>
    </w:sdtPr>
    <w:sdtContent>
      <w:sdt>
        <w:sdtPr>
          <w:id w:val="-1705238520"/>
          <w:docPartObj>
            <w:docPartGallery w:val="Page Numbers (Top of Page)"/>
            <w:docPartUnique/>
          </w:docPartObj>
        </w:sdtPr>
        <w:sdtContent>
          <w:p w:rsidR="00D35821" w:rsidRDefault="00D35821" w:rsidP="00D35821">
            <w:pPr>
              <w:pStyle w:val="Footer"/>
              <w:jc w:val="center"/>
              <w:rPr>
                <w:bCs/>
                <w:sz w:val="24"/>
                <w:szCs w:val="24"/>
              </w:rPr>
            </w:pPr>
            <w:r w:rsidRPr="00D35821">
              <w:t xml:space="preserve">Page </w:t>
            </w:r>
            <w:r w:rsidRPr="00D35821">
              <w:rPr>
                <w:bCs/>
                <w:sz w:val="24"/>
                <w:szCs w:val="24"/>
              </w:rPr>
              <w:fldChar w:fldCharType="begin"/>
            </w:r>
            <w:r w:rsidRPr="00D35821">
              <w:rPr>
                <w:bCs/>
              </w:rPr>
              <w:instrText xml:space="preserve"> PAGE </w:instrText>
            </w:r>
            <w:r w:rsidRPr="00D35821">
              <w:rPr>
                <w:bCs/>
                <w:sz w:val="24"/>
                <w:szCs w:val="24"/>
              </w:rPr>
              <w:fldChar w:fldCharType="separate"/>
            </w:r>
            <w:r w:rsidR="00EB340C">
              <w:rPr>
                <w:bCs/>
                <w:noProof/>
              </w:rPr>
              <w:t>1</w:t>
            </w:r>
            <w:r w:rsidRPr="00D35821">
              <w:rPr>
                <w:bCs/>
                <w:sz w:val="24"/>
                <w:szCs w:val="24"/>
              </w:rPr>
              <w:fldChar w:fldCharType="end"/>
            </w:r>
            <w:r w:rsidRPr="00D35821">
              <w:t xml:space="preserve"> of </w:t>
            </w:r>
            <w:r w:rsidRPr="00D35821">
              <w:rPr>
                <w:bCs/>
                <w:sz w:val="24"/>
                <w:szCs w:val="24"/>
              </w:rPr>
              <w:fldChar w:fldCharType="begin"/>
            </w:r>
            <w:r w:rsidRPr="00D35821">
              <w:rPr>
                <w:bCs/>
              </w:rPr>
              <w:instrText xml:space="preserve"> NUMPAGES  </w:instrText>
            </w:r>
            <w:r w:rsidRPr="00D35821">
              <w:rPr>
                <w:bCs/>
                <w:sz w:val="24"/>
                <w:szCs w:val="24"/>
              </w:rPr>
              <w:fldChar w:fldCharType="separate"/>
            </w:r>
            <w:r w:rsidR="00EB340C">
              <w:rPr>
                <w:bCs/>
                <w:noProof/>
              </w:rPr>
              <w:t>1</w:t>
            </w:r>
            <w:r w:rsidRPr="00D35821">
              <w:rPr>
                <w:bCs/>
                <w:sz w:val="24"/>
                <w:szCs w:val="24"/>
              </w:rPr>
              <w:fldChar w:fldCharType="end"/>
            </w:r>
          </w:p>
          <w:p w:rsidR="00D35821" w:rsidRPr="00D35821" w:rsidRDefault="00D35821" w:rsidP="00D35821">
            <w:pPr>
              <w:pStyle w:val="Footer"/>
              <w:jc w:val="right"/>
            </w:pPr>
            <w:r>
              <w:rPr>
                <w:bCs/>
                <w:sz w:val="24"/>
                <w:szCs w:val="24"/>
              </w:rPr>
              <w:t>Academic Senate</w:t>
            </w:r>
            <w:r>
              <w:rPr>
                <w:bCs/>
                <w:sz w:val="24"/>
                <w:szCs w:val="24"/>
              </w:rPr>
              <w:br/>
              <w:t>Revised: 11/2015</w:t>
            </w:r>
          </w:p>
        </w:sdtContent>
      </w:sdt>
    </w:sdtContent>
  </w:sdt>
  <w:p w:rsidR="00D35821" w:rsidRDefault="00D3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34" w:rsidRDefault="00325734" w:rsidP="00D35821">
      <w:pPr>
        <w:spacing w:after="0" w:line="240" w:lineRule="auto"/>
      </w:pPr>
      <w:r>
        <w:separator/>
      </w:r>
    </w:p>
  </w:footnote>
  <w:footnote w:type="continuationSeparator" w:id="0">
    <w:p w:rsidR="00325734" w:rsidRDefault="00325734" w:rsidP="00D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21" w:rsidRDefault="00D35821" w:rsidP="00751965">
    <w:pPr>
      <w:pStyle w:val="Header"/>
      <w:tabs>
        <w:tab w:val="left" w:pos="8010"/>
      </w:tabs>
    </w:pPr>
    <w:r>
      <w:t>General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230"/>
    <w:multiLevelType w:val="hybridMultilevel"/>
    <w:tmpl w:val="EB48C1A2"/>
    <w:lvl w:ilvl="0" w:tplc="086468C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5E1A"/>
    <w:multiLevelType w:val="hybridMultilevel"/>
    <w:tmpl w:val="A7C6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B3027"/>
    <w:multiLevelType w:val="hybridMultilevel"/>
    <w:tmpl w:val="18D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503FE"/>
    <w:multiLevelType w:val="hybridMultilevel"/>
    <w:tmpl w:val="D82CB944"/>
    <w:lvl w:ilvl="0" w:tplc="1C345D00">
      <w:start w:val="1"/>
      <w:numFmt w:val="upperLetter"/>
      <w:pStyle w:val="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8607B"/>
    <w:multiLevelType w:val="hybridMultilevel"/>
    <w:tmpl w:val="F9B0605E"/>
    <w:lvl w:ilvl="0" w:tplc="6FE64554">
      <w:numFmt w:val="bullet"/>
      <w:pStyle w:val="BulletedList"/>
      <w:lvlText w:val="•"/>
      <w:lvlJc w:val="left"/>
      <w:pPr>
        <w:ind w:left="1080" w:hanging="7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11583"/>
    <w:multiLevelType w:val="hybridMultilevel"/>
    <w:tmpl w:val="27D0B71C"/>
    <w:lvl w:ilvl="0" w:tplc="31666116">
      <w:start w:val="1"/>
      <w:numFmt w:val="upperLetter"/>
      <w:pStyle w:val="Alphabetical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C3AC4"/>
    <w:multiLevelType w:val="hybridMultilevel"/>
    <w:tmpl w:val="7EF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44026"/>
    <w:multiLevelType w:val="hybridMultilevel"/>
    <w:tmpl w:val="1B9815A6"/>
    <w:lvl w:ilvl="0" w:tplc="8F182D7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21"/>
    <w:rsid w:val="00012E7C"/>
    <w:rsid w:val="000A26A4"/>
    <w:rsid w:val="001B0541"/>
    <w:rsid w:val="001D1A00"/>
    <w:rsid w:val="00236A5D"/>
    <w:rsid w:val="00304A13"/>
    <w:rsid w:val="00325734"/>
    <w:rsid w:val="003759DB"/>
    <w:rsid w:val="003D474B"/>
    <w:rsid w:val="004B4E1D"/>
    <w:rsid w:val="004C57D7"/>
    <w:rsid w:val="0050412D"/>
    <w:rsid w:val="005935AC"/>
    <w:rsid w:val="00704C0C"/>
    <w:rsid w:val="00751965"/>
    <w:rsid w:val="007F4357"/>
    <w:rsid w:val="008B5576"/>
    <w:rsid w:val="00932072"/>
    <w:rsid w:val="009E6AC4"/>
    <w:rsid w:val="00A97A23"/>
    <w:rsid w:val="00AA3617"/>
    <w:rsid w:val="00B07F61"/>
    <w:rsid w:val="00B85FE1"/>
    <w:rsid w:val="00BF69D7"/>
    <w:rsid w:val="00C94345"/>
    <w:rsid w:val="00D35821"/>
    <w:rsid w:val="00D816AB"/>
    <w:rsid w:val="00DD675C"/>
    <w:rsid w:val="00E37BC3"/>
    <w:rsid w:val="00E84247"/>
    <w:rsid w:val="00E93B14"/>
    <w:rsid w:val="00EB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328B"/>
  <w15:chartTrackingRefBased/>
  <w15:docId w15:val="{DC26B84C-7A23-4CB5-875C-F195E11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1"/>
  </w:style>
  <w:style w:type="paragraph" w:styleId="Heading1">
    <w:name w:val="heading 1"/>
    <w:basedOn w:val="Normal"/>
    <w:next w:val="Normal"/>
    <w:link w:val="Heading1Char"/>
    <w:rsid w:val="00D35821"/>
    <w:pPr>
      <w:pBdr>
        <w:top w:val="single" w:sz="24" w:space="0" w:color="4F81BD"/>
        <w:left w:val="single" w:sz="24" w:space="0" w:color="4F81BD"/>
        <w:bottom w:val="single" w:sz="24" w:space="0" w:color="4F81BD"/>
        <w:right w:val="single" w:sz="24" w:space="0" w:color="4F81BD"/>
        <w:between w:val="nil"/>
      </w:pBdr>
      <w:shd w:val="clear" w:color="auto" w:fill="4F81BD"/>
      <w:spacing w:before="120" w:after="0" w:line="276" w:lineRule="auto"/>
      <w:outlineLvl w:val="0"/>
    </w:pPr>
    <w:rPr>
      <w:rFonts w:ascii="Calibri" w:eastAsia="Calibri" w:hAnsi="Calibri" w:cs="Calibri"/>
      <w:b/>
      <w:smallCaps/>
      <w:color w:val="FFFFFF"/>
    </w:rPr>
  </w:style>
  <w:style w:type="paragraph" w:styleId="Heading2">
    <w:name w:val="heading 2"/>
    <w:basedOn w:val="Normal"/>
    <w:next w:val="Normal"/>
    <w:link w:val="Heading2Char"/>
    <w:uiPriority w:val="9"/>
    <w:unhideWhenUsed/>
    <w:qFormat/>
    <w:rsid w:val="00D358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821"/>
    <w:rPr>
      <w:rFonts w:ascii="Calibri" w:eastAsia="Calibri" w:hAnsi="Calibri" w:cs="Calibri"/>
      <w:b/>
      <w:smallCaps/>
      <w:color w:val="FFFFFF"/>
      <w:shd w:val="clear" w:color="auto" w:fill="4F81BD"/>
    </w:rPr>
  </w:style>
  <w:style w:type="paragraph" w:styleId="Title">
    <w:name w:val="Title"/>
    <w:basedOn w:val="Normal"/>
    <w:next w:val="Normal"/>
    <w:link w:val="TitleChar"/>
    <w:uiPriority w:val="10"/>
    <w:qFormat/>
    <w:rsid w:val="00D35821"/>
    <w:pPr>
      <w:pBdr>
        <w:top w:val="nil"/>
        <w:left w:val="nil"/>
        <w:bottom w:val="nil"/>
        <w:right w:val="nil"/>
        <w:between w:val="nil"/>
      </w:pBdr>
      <w:spacing w:after="120" w:line="276" w:lineRule="auto"/>
    </w:pPr>
    <w:rPr>
      <w:rFonts w:ascii="Calibri" w:eastAsia="Calibri" w:hAnsi="Calibri" w:cs="Calibri"/>
      <w:smallCaps/>
      <w:color w:val="4F81BD"/>
      <w:sz w:val="32"/>
      <w:szCs w:val="32"/>
    </w:rPr>
  </w:style>
  <w:style w:type="character" w:customStyle="1" w:styleId="TitleChar">
    <w:name w:val="Title Char"/>
    <w:basedOn w:val="DefaultParagraphFont"/>
    <w:link w:val="Title"/>
    <w:uiPriority w:val="10"/>
    <w:rsid w:val="00D35821"/>
    <w:rPr>
      <w:rFonts w:ascii="Calibri" w:eastAsia="Calibri" w:hAnsi="Calibri" w:cs="Calibri"/>
      <w:smallCaps/>
      <w:color w:val="4F81BD"/>
      <w:sz w:val="32"/>
      <w:szCs w:val="32"/>
    </w:rPr>
  </w:style>
  <w:style w:type="paragraph" w:customStyle="1" w:styleId="Number">
    <w:name w:val="Number"/>
    <w:qFormat/>
    <w:rsid w:val="00D35821"/>
    <w:pPr>
      <w:numPr>
        <w:numId w:val="1"/>
      </w:numPr>
      <w:spacing w:after="0"/>
      <w:ind w:left="360"/>
    </w:pPr>
  </w:style>
  <w:style w:type="paragraph" w:customStyle="1" w:styleId="Numberparagraph">
    <w:name w:val="Number paragraph"/>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spacing w:after="240" w:line="240" w:lineRule="auto"/>
      <w:ind w:left="360"/>
    </w:pPr>
  </w:style>
  <w:style w:type="paragraph" w:customStyle="1" w:styleId="Bluebox">
    <w:name w:val="Blue box"/>
    <w:qFormat/>
    <w:rsid w:val="00D35821"/>
    <w:pPr>
      <w:pBdr>
        <w:top w:val="single" w:sz="4" w:space="1" w:color="auto"/>
        <w:left w:val="single" w:sz="4" w:space="4" w:color="auto"/>
        <w:bottom w:val="single" w:sz="4" w:space="1" w:color="auto"/>
        <w:right w:val="single" w:sz="4" w:space="4" w:color="auto"/>
      </w:pBdr>
      <w:shd w:val="pct5" w:color="DEEAF6" w:themeColor="accent1" w:themeTint="33" w:fill="DEEAF6" w:themeFill="accent1" w:themeFillTint="33"/>
      <w:ind w:left="270"/>
    </w:pPr>
  </w:style>
  <w:style w:type="character" w:styleId="SubtleReference">
    <w:name w:val="Subtle Reference"/>
    <w:uiPriority w:val="31"/>
    <w:qFormat/>
    <w:rsid w:val="00D35821"/>
    <w:rPr>
      <w:b/>
      <w:bCs/>
      <w:color w:val="5B9BD5" w:themeColor="accent1"/>
    </w:rPr>
  </w:style>
  <w:style w:type="paragraph" w:customStyle="1" w:styleId="BulletedList">
    <w:name w:val="Bulleted List"/>
    <w:basedOn w:val="ListParagraph"/>
    <w:qFormat/>
    <w:rsid w:val="00D35821"/>
    <w:pPr>
      <w:numPr>
        <w:numId w:val="2"/>
      </w:numPr>
      <w:spacing w:before="60"/>
      <w:ind w:left="720" w:hanging="360"/>
    </w:pPr>
    <w:rPr>
      <w:rFonts w:eastAsia="Arial"/>
      <w:spacing w:val="-1"/>
    </w:rPr>
  </w:style>
  <w:style w:type="paragraph" w:customStyle="1" w:styleId="AlphabeticalList">
    <w:name w:val="Alphabetical List"/>
    <w:basedOn w:val="ListParagraph"/>
    <w:qFormat/>
    <w:rsid w:val="00D35821"/>
    <w:pPr>
      <w:numPr>
        <w:numId w:val="3"/>
      </w:numPr>
      <w:spacing w:before="60"/>
    </w:pPr>
    <w:rPr>
      <w:rFonts w:eastAsia="Arial"/>
    </w:rPr>
  </w:style>
  <w:style w:type="paragraph" w:styleId="ListParagraph">
    <w:name w:val="List Paragraph"/>
    <w:basedOn w:val="Normal"/>
    <w:uiPriority w:val="34"/>
    <w:qFormat/>
    <w:rsid w:val="00D35821"/>
    <w:pPr>
      <w:spacing w:before="120" w:after="0" w:line="240" w:lineRule="auto"/>
      <w:ind w:left="720"/>
      <w:contextualSpacing/>
    </w:pPr>
    <w:rPr>
      <w:rFonts w:eastAsiaTheme="minorEastAsia"/>
      <w:sz w:val="20"/>
      <w:szCs w:val="20"/>
    </w:rPr>
  </w:style>
  <w:style w:type="character" w:customStyle="1" w:styleId="Heading2Char">
    <w:name w:val="Heading 2 Char"/>
    <w:basedOn w:val="DefaultParagraphFont"/>
    <w:link w:val="Heading2"/>
    <w:uiPriority w:val="9"/>
    <w:rsid w:val="00D35821"/>
    <w:rPr>
      <w:rFonts w:asciiTheme="majorHAnsi" w:eastAsiaTheme="majorEastAsia" w:hAnsiTheme="majorHAnsi" w:cstheme="majorBidi"/>
      <w:color w:val="2E74B5" w:themeColor="accent1" w:themeShade="BF"/>
      <w:sz w:val="26"/>
      <w:szCs w:val="26"/>
    </w:rPr>
  </w:style>
  <w:style w:type="paragraph" w:customStyle="1" w:styleId="Numbers">
    <w:name w:val="Numbers"/>
    <w:basedOn w:val="ListParagraph"/>
    <w:qFormat/>
    <w:rsid w:val="00D35821"/>
    <w:pPr>
      <w:numPr>
        <w:numId w:val="4"/>
      </w:numPr>
    </w:pPr>
    <w:rPr>
      <w:rFonts w:eastAsia="Arial"/>
      <w:spacing w:val="-1"/>
    </w:rPr>
  </w:style>
  <w:style w:type="character" w:styleId="PlaceholderText">
    <w:name w:val="Placeholder Text"/>
    <w:basedOn w:val="DefaultParagraphFont"/>
    <w:uiPriority w:val="99"/>
    <w:semiHidden/>
    <w:rsid w:val="00D35821"/>
    <w:rPr>
      <w:color w:val="808080"/>
    </w:rPr>
  </w:style>
  <w:style w:type="paragraph" w:styleId="Header">
    <w:name w:val="header"/>
    <w:basedOn w:val="Normal"/>
    <w:link w:val="HeaderChar"/>
    <w:uiPriority w:val="99"/>
    <w:unhideWhenUsed/>
    <w:rsid w:val="00D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21"/>
  </w:style>
  <w:style w:type="paragraph" w:styleId="Footer">
    <w:name w:val="footer"/>
    <w:basedOn w:val="Normal"/>
    <w:link w:val="FooterChar"/>
    <w:uiPriority w:val="99"/>
    <w:unhideWhenUsed/>
    <w:rsid w:val="00D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21"/>
  </w:style>
  <w:style w:type="paragraph" w:customStyle="1" w:styleId="Alpha">
    <w:name w:val="Alpha"/>
    <w:qFormat/>
    <w:rsid w:val="003759DB"/>
    <w:pPr>
      <w:numPr>
        <w:numId w:val="6"/>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766D23"/>
    <w:rsid w:val="00C7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23"/>
    <w:rPr>
      <w:color w:val="808080"/>
    </w:rPr>
  </w:style>
  <w:style w:type="paragraph" w:customStyle="1" w:styleId="A198F020370F484BAF4CF42C5A76D991">
    <w:name w:val="A198F020370F484BAF4CF42C5A76D991"/>
    <w:rsid w:val="00766D23"/>
  </w:style>
  <w:style w:type="paragraph" w:customStyle="1" w:styleId="92FE1F3F9D354EA0B5114613DF316645">
    <w:name w:val="92FE1F3F9D354EA0B5114613DF316645"/>
    <w:rsid w:val="00766D23"/>
  </w:style>
  <w:style w:type="paragraph" w:customStyle="1" w:styleId="31BC81A1D71C4E96B436339853E88497">
    <w:name w:val="31BC81A1D71C4E96B436339853E88497"/>
    <w:rsid w:val="00766D23"/>
  </w:style>
  <w:style w:type="paragraph" w:customStyle="1" w:styleId="842EB2278D964859ACB736A73D4D888F">
    <w:name w:val="842EB2278D964859ACB736A73D4D888F"/>
    <w:rsid w:val="00766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Barsabe</dc:creator>
  <cp:keywords/>
  <dc:description/>
  <cp:lastModifiedBy>Elisheva Barsabe</cp:lastModifiedBy>
  <cp:revision>4</cp:revision>
  <dcterms:created xsi:type="dcterms:W3CDTF">2017-09-18T23:14:00Z</dcterms:created>
  <dcterms:modified xsi:type="dcterms:W3CDTF">2017-09-18T23:16:00Z</dcterms:modified>
</cp:coreProperties>
</file>