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1" w:rsidRPr="00CE72FD" w:rsidRDefault="00E37BC3" w:rsidP="00D35821">
      <w:pPr>
        <w:pStyle w:val="Title"/>
      </w:pPr>
      <w:r w:rsidRPr="00E37BC3">
        <w:t>PRACTICE: SERVICE LEARNING (PR-S</w:t>
      </w:r>
      <w:r w:rsidR="00D35821" w:rsidRPr="00CE72FD">
        <w:t xml:space="preserve">)  </w:t>
      </w:r>
    </w:p>
    <w:p w:rsidR="00D35821" w:rsidRPr="005E553C" w:rsidRDefault="00D35821" w:rsidP="00D35821">
      <w:pPr>
        <w:spacing w:line="244" w:lineRule="exact"/>
        <w:ind w:right="-20"/>
        <w:rPr>
          <w:b/>
          <w:bCs/>
          <w:color w:val="5B9BD5" w:themeColor="accent1"/>
        </w:rPr>
      </w:pPr>
      <w:r w:rsidRPr="005E553C">
        <w:rPr>
          <w:rStyle w:val="SubtleReference"/>
        </w:rPr>
        <w:t xml:space="preserve">One </w:t>
      </w:r>
      <w:r w:rsidR="00AA3617">
        <w:rPr>
          <w:rStyle w:val="SubtleReference"/>
        </w:rPr>
        <w:t>2</w:t>
      </w:r>
      <w:r w:rsidRPr="005E553C">
        <w:rPr>
          <w:rStyle w:val="SubtleReference"/>
        </w:rPr>
        <w:t>-credit course or equivalent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</w:rPr>
        <w:t>GE Description</w:t>
      </w:r>
    </w:p>
    <w:p w:rsidR="00E84247" w:rsidRDefault="001D1A00" w:rsidP="00E37BC3">
      <w:r w:rsidRPr="001D1A00">
        <w:rPr>
          <w:rFonts w:eastAsia="Arial"/>
        </w:rPr>
        <w:t xml:space="preserve">Courses that carry </w:t>
      </w:r>
      <w:r w:rsidR="00E37BC3" w:rsidRPr="00E37BC3">
        <w:rPr>
          <w:rFonts w:eastAsia="Arial"/>
        </w:rPr>
        <w:t>the PR-S GE designation provide supervised learning experiences where students reflect on, communicate, and integrate principles and theories from the classroom in real-world settings. Service learning provides students with an opportunity to integrate their academic coursework with community involvement. Students gain valuable practical skills while giving back to the community</w:t>
      </w:r>
      <w:r w:rsidR="000A26A4" w:rsidRPr="00AA3617">
        <w:rPr>
          <w:rFonts w:eastAsia="Arial"/>
        </w:rPr>
        <w:t>.</w:t>
      </w:r>
    </w:p>
    <w:p w:rsidR="00D35821" w:rsidRDefault="00D35821" w:rsidP="00E84247">
      <w:pPr>
        <w:pStyle w:val="Heading1"/>
      </w:pPr>
      <w:r>
        <w:rPr>
          <w:spacing w:val="-1"/>
        </w:rPr>
        <w:t>E</w:t>
      </w:r>
      <w:r>
        <w:t>duca</w:t>
      </w:r>
      <w:r>
        <w:rPr>
          <w:spacing w:val="1"/>
        </w:rPr>
        <w:t>ti</w:t>
      </w:r>
      <w:r>
        <w:t>onal go</w:t>
      </w:r>
      <w:r>
        <w:rPr>
          <w:spacing w:val="-3"/>
        </w:rPr>
        <w:t>a</w:t>
      </w:r>
      <w:r>
        <w:rPr>
          <w:spacing w:val="1"/>
        </w:rPr>
        <w:t>l</w:t>
      </w:r>
      <w:r>
        <w:t>s</w:t>
      </w:r>
      <w:r>
        <w:rPr>
          <w:spacing w:val="1"/>
        </w:rPr>
        <w:t>/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es</w:t>
      </w:r>
    </w:p>
    <w:p w:rsidR="00D35821" w:rsidRDefault="00D35821" w:rsidP="00D35821">
      <w:pPr>
        <w:spacing w:before="60"/>
        <w:rPr>
          <w:rFonts w:eastAsia="Arial"/>
        </w:rPr>
      </w:pP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ude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t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  <w:spacing w:val="-1"/>
        </w:rPr>
        <w:t>ill:</w:t>
      </w:r>
    </w:p>
    <w:p w:rsidR="00E37BC3" w:rsidRPr="00E37BC3" w:rsidRDefault="00E37BC3" w:rsidP="00E37BC3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E37BC3">
        <w:rPr>
          <w:rFonts w:eastAsia="Arial"/>
          <w:sz w:val="22"/>
          <w:szCs w:val="22"/>
        </w:rPr>
        <w:t>Have the opportunity to apply knowledge from their academic coursework to problems and challenges in their student-learning placement</w:t>
      </w:r>
    </w:p>
    <w:p w:rsidR="00E37BC3" w:rsidRPr="00E37BC3" w:rsidRDefault="00E37BC3" w:rsidP="00E37BC3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E37BC3">
        <w:rPr>
          <w:rFonts w:eastAsia="Arial"/>
          <w:sz w:val="22"/>
          <w:szCs w:val="22"/>
        </w:rPr>
        <w:t>Engage in tasks that benefit their service-learning organization or the clients that it serves</w:t>
      </w:r>
    </w:p>
    <w:p w:rsidR="00D816AB" w:rsidRPr="00D816AB" w:rsidRDefault="00E37BC3" w:rsidP="00E37BC3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E37BC3">
        <w:rPr>
          <w:rFonts w:eastAsia="Arial"/>
          <w:sz w:val="22"/>
          <w:szCs w:val="22"/>
        </w:rPr>
        <w:t>Be encouraged to use the experiences and insights gained from their service-learning placement to develop questions for academic study</w:t>
      </w:r>
    </w:p>
    <w:p w:rsidR="00D35821" w:rsidRPr="003C612C" w:rsidRDefault="00D35821" w:rsidP="00D35821">
      <w:pPr>
        <w:pStyle w:val="Heading1"/>
      </w:pPr>
      <w:r>
        <w:t>QUESTIONS</w:t>
      </w:r>
    </w:p>
    <w:p w:rsidR="003D474B" w:rsidRPr="00E37BC3" w:rsidRDefault="00E37BC3" w:rsidP="00E37BC3">
      <w:pPr>
        <w:pStyle w:val="Number"/>
        <w:rPr>
          <w:rFonts w:eastAsia="Arial"/>
        </w:rPr>
      </w:pPr>
      <w:r w:rsidRPr="00E37BC3">
        <w:t xml:space="preserve">Please identify the assignments and activities that provide students with an opportunity to apply their coursework in a community setting to the benefit of the student and the host community. </w:t>
      </w:r>
      <w:r w:rsidR="000A26A4" w:rsidRPr="000A26A4">
        <w:t>Please do not refer reviewers to the syllabus</w:t>
      </w:r>
      <w:r w:rsidR="00D35821">
        <w:t>.</w:t>
      </w:r>
    </w:p>
    <w:p w:rsidR="00E37BC3" w:rsidRPr="00E37BC3" w:rsidRDefault="00E37BC3" w:rsidP="00E37BC3">
      <w:pPr>
        <w:pStyle w:val="Bluebox"/>
      </w:pPr>
      <w:bookmarkStart w:id="0" w:name="_GoBack"/>
      <w:bookmarkEnd w:id="0"/>
    </w:p>
    <w:p w:rsidR="00D35821" w:rsidRDefault="004C57D7" w:rsidP="000A26A4">
      <w:pPr>
        <w:pStyle w:val="Number"/>
      </w:pPr>
      <w:r w:rsidRPr="002D2293">
        <w:t xml:space="preserve">Please </w:t>
      </w:r>
      <w:r w:rsidR="000A26A4" w:rsidRPr="000A26A4">
        <w:t xml:space="preserve">describe how the student’s satisfaction of the educational objective for this GE requirement </w:t>
      </w:r>
      <w:r w:rsidR="00D816AB">
        <w:t xml:space="preserve">will be </w:t>
      </w:r>
      <w:r w:rsidRPr="002D2293">
        <w:t>assessed</w:t>
      </w:r>
      <w:r w:rsidR="00D35821">
        <w:t>.</w:t>
      </w:r>
    </w:p>
    <w:p w:rsidR="001B0541" w:rsidRDefault="001B0541" w:rsidP="00751965">
      <w:pPr>
        <w:pStyle w:val="Bluebox"/>
      </w:pPr>
    </w:p>
    <w:sectPr w:rsidR="001B0541" w:rsidSect="00D358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C2" w:rsidRDefault="00F37CC2" w:rsidP="00D35821">
      <w:pPr>
        <w:spacing w:after="0" w:line="240" w:lineRule="auto"/>
      </w:pPr>
      <w:r>
        <w:separator/>
      </w:r>
    </w:p>
  </w:endnote>
  <w:endnote w:type="continuationSeparator" w:id="0">
    <w:p w:rsidR="00F37CC2" w:rsidRDefault="00F37CC2" w:rsidP="00D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96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35821" w:rsidRDefault="00D35821" w:rsidP="00D35821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D35821">
              <w:t xml:space="preserve">Page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PAGE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E37BC3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  <w:r w:rsidRPr="00D35821">
              <w:t xml:space="preserve"> of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NUMPAGES 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E37BC3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</w:p>
          <w:p w:rsidR="00D35821" w:rsidRPr="00D35821" w:rsidRDefault="00D35821" w:rsidP="00D3582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Academic Senate</w:t>
            </w:r>
            <w:r>
              <w:rPr>
                <w:bCs/>
                <w:sz w:val="24"/>
                <w:szCs w:val="24"/>
              </w:rPr>
              <w:br/>
              <w:t>Revised: 11/2015</w:t>
            </w:r>
          </w:p>
        </w:sdtContent>
      </w:sdt>
    </w:sdtContent>
  </w:sdt>
  <w:p w:rsidR="00D35821" w:rsidRDefault="00D3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C2" w:rsidRDefault="00F37CC2" w:rsidP="00D35821">
      <w:pPr>
        <w:spacing w:after="0" w:line="240" w:lineRule="auto"/>
      </w:pPr>
      <w:r>
        <w:separator/>
      </w:r>
    </w:p>
  </w:footnote>
  <w:footnote w:type="continuationSeparator" w:id="0">
    <w:p w:rsidR="00F37CC2" w:rsidRDefault="00F37CC2" w:rsidP="00D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1" w:rsidRDefault="00D35821" w:rsidP="00751965">
    <w:pPr>
      <w:pStyle w:val="Header"/>
      <w:tabs>
        <w:tab w:val="left" w:pos="8010"/>
      </w:tabs>
    </w:pPr>
    <w:r>
      <w:t>General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230"/>
    <w:multiLevelType w:val="hybridMultilevel"/>
    <w:tmpl w:val="EB48C1A2"/>
    <w:lvl w:ilvl="0" w:tplc="086468C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1A"/>
    <w:multiLevelType w:val="hybridMultilevel"/>
    <w:tmpl w:val="A7C6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B3027"/>
    <w:multiLevelType w:val="hybridMultilevel"/>
    <w:tmpl w:val="18D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3FE"/>
    <w:multiLevelType w:val="hybridMultilevel"/>
    <w:tmpl w:val="D82CB944"/>
    <w:lvl w:ilvl="0" w:tplc="1C345D00">
      <w:start w:val="1"/>
      <w:numFmt w:val="upperLetter"/>
      <w:pStyle w:val="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07B"/>
    <w:multiLevelType w:val="hybridMultilevel"/>
    <w:tmpl w:val="F9B0605E"/>
    <w:lvl w:ilvl="0" w:tplc="6FE64554">
      <w:numFmt w:val="bullet"/>
      <w:pStyle w:val="BulletedLis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1583"/>
    <w:multiLevelType w:val="hybridMultilevel"/>
    <w:tmpl w:val="27D0B71C"/>
    <w:lvl w:ilvl="0" w:tplc="31666116">
      <w:start w:val="1"/>
      <w:numFmt w:val="upperLetter"/>
      <w:pStyle w:val="Alphabetical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C3AC4"/>
    <w:multiLevelType w:val="hybridMultilevel"/>
    <w:tmpl w:val="7EF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4026"/>
    <w:multiLevelType w:val="hybridMultilevel"/>
    <w:tmpl w:val="1B9815A6"/>
    <w:lvl w:ilvl="0" w:tplc="8F182D7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12E7C"/>
    <w:rsid w:val="000A26A4"/>
    <w:rsid w:val="001B0541"/>
    <w:rsid w:val="001D1A00"/>
    <w:rsid w:val="00304A13"/>
    <w:rsid w:val="003759DB"/>
    <w:rsid w:val="003D474B"/>
    <w:rsid w:val="004B4E1D"/>
    <w:rsid w:val="004C57D7"/>
    <w:rsid w:val="005935AC"/>
    <w:rsid w:val="00704C0C"/>
    <w:rsid w:val="00751965"/>
    <w:rsid w:val="007F4357"/>
    <w:rsid w:val="00932072"/>
    <w:rsid w:val="00A97A23"/>
    <w:rsid w:val="00AA3617"/>
    <w:rsid w:val="00B07F61"/>
    <w:rsid w:val="00B85FE1"/>
    <w:rsid w:val="00BF69D7"/>
    <w:rsid w:val="00C94345"/>
    <w:rsid w:val="00D35821"/>
    <w:rsid w:val="00D816AB"/>
    <w:rsid w:val="00DD675C"/>
    <w:rsid w:val="00E37BC3"/>
    <w:rsid w:val="00E84247"/>
    <w:rsid w:val="00E93B14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328B"/>
  <w15:chartTrackingRefBased/>
  <w15:docId w15:val="{DC26B84C-7A23-4CB5-875C-F195E11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21"/>
  </w:style>
  <w:style w:type="paragraph" w:styleId="Heading1">
    <w:name w:val="heading 1"/>
    <w:basedOn w:val="Normal"/>
    <w:next w:val="Normal"/>
    <w:link w:val="Heading1Char"/>
    <w:rsid w:val="00D358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il"/>
      </w:pBdr>
      <w:shd w:val="clear" w:color="auto" w:fill="4F81BD"/>
      <w:spacing w:before="120" w:after="0" w:line="276" w:lineRule="auto"/>
      <w:outlineLvl w:val="0"/>
    </w:pPr>
    <w:rPr>
      <w:rFonts w:ascii="Calibri" w:eastAsia="Calibri" w:hAnsi="Calibri" w:cs="Calibri"/>
      <w:b/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21"/>
    <w:rPr>
      <w:rFonts w:ascii="Calibri" w:eastAsia="Calibri" w:hAnsi="Calibri" w:cs="Calibri"/>
      <w:b/>
      <w:smallCaps/>
      <w:color w:val="FFFFFF"/>
      <w:shd w:val="clear" w:color="auto" w:fill="4F81BD"/>
    </w:rPr>
  </w:style>
  <w:style w:type="paragraph" w:styleId="Title">
    <w:name w:val="Title"/>
    <w:basedOn w:val="Normal"/>
    <w:next w:val="Normal"/>
    <w:link w:val="TitleChar"/>
    <w:uiPriority w:val="10"/>
    <w:qFormat/>
    <w:rsid w:val="00D35821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smallCaps/>
      <w:color w:val="4F81B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821"/>
    <w:rPr>
      <w:rFonts w:ascii="Calibri" w:eastAsia="Calibri" w:hAnsi="Calibri" w:cs="Calibri"/>
      <w:smallCaps/>
      <w:color w:val="4F81BD"/>
      <w:sz w:val="32"/>
      <w:szCs w:val="32"/>
    </w:rPr>
  </w:style>
  <w:style w:type="paragraph" w:customStyle="1" w:styleId="Number">
    <w:name w:val="Number"/>
    <w:qFormat/>
    <w:rsid w:val="00D35821"/>
    <w:pPr>
      <w:numPr>
        <w:numId w:val="1"/>
      </w:numPr>
      <w:spacing w:after="0"/>
      <w:ind w:left="360"/>
    </w:pPr>
  </w:style>
  <w:style w:type="paragraph" w:customStyle="1" w:styleId="Numberparagraph">
    <w:name w:val="Number paragraph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spacing w:after="240" w:line="240" w:lineRule="auto"/>
      <w:ind w:left="360"/>
    </w:pPr>
  </w:style>
  <w:style w:type="paragraph" w:customStyle="1" w:styleId="Bluebox">
    <w:name w:val="Blue box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ind w:left="270"/>
    </w:pPr>
  </w:style>
  <w:style w:type="character" w:styleId="SubtleReference">
    <w:name w:val="Subtle Reference"/>
    <w:uiPriority w:val="31"/>
    <w:qFormat/>
    <w:rsid w:val="00D35821"/>
    <w:rPr>
      <w:b/>
      <w:bCs/>
      <w:color w:val="5B9BD5" w:themeColor="accent1"/>
    </w:rPr>
  </w:style>
  <w:style w:type="paragraph" w:customStyle="1" w:styleId="BulletedList">
    <w:name w:val="Bulleted List"/>
    <w:basedOn w:val="ListParagraph"/>
    <w:qFormat/>
    <w:rsid w:val="00D35821"/>
    <w:pPr>
      <w:numPr>
        <w:numId w:val="2"/>
      </w:numPr>
      <w:spacing w:before="60"/>
      <w:ind w:left="720" w:hanging="360"/>
    </w:pPr>
    <w:rPr>
      <w:rFonts w:eastAsia="Arial"/>
      <w:spacing w:val="-1"/>
    </w:rPr>
  </w:style>
  <w:style w:type="paragraph" w:customStyle="1" w:styleId="AlphabeticalList">
    <w:name w:val="Alphabetical List"/>
    <w:basedOn w:val="ListParagraph"/>
    <w:qFormat/>
    <w:rsid w:val="00D35821"/>
    <w:pPr>
      <w:numPr>
        <w:numId w:val="3"/>
      </w:numPr>
      <w:spacing w:before="60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35821"/>
    <w:pPr>
      <w:spacing w:before="120"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umbers">
    <w:name w:val="Numbers"/>
    <w:basedOn w:val="ListParagraph"/>
    <w:qFormat/>
    <w:rsid w:val="00D35821"/>
    <w:pPr>
      <w:numPr>
        <w:numId w:val="4"/>
      </w:numPr>
    </w:pPr>
    <w:rPr>
      <w:rFonts w:eastAsia="Arial"/>
      <w:spacing w:val="-1"/>
    </w:rPr>
  </w:style>
  <w:style w:type="character" w:styleId="PlaceholderText">
    <w:name w:val="Placeholder Text"/>
    <w:basedOn w:val="DefaultParagraphFont"/>
    <w:uiPriority w:val="99"/>
    <w:semiHidden/>
    <w:rsid w:val="00D358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21"/>
  </w:style>
  <w:style w:type="paragraph" w:styleId="Footer">
    <w:name w:val="footer"/>
    <w:basedOn w:val="Normal"/>
    <w:link w:val="Foot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1"/>
  </w:style>
  <w:style w:type="paragraph" w:customStyle="1" w:styleId="Alpha">
    <w:name w:val="Alpha"/>
    <w:qFormat/>
    <w:rsid w:val="003759DB"/>
    <w:pPr>
      <w:numPr>
        <w:numId w:val="6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23"/>
    <w:rsid w:val="00766D23"/>
    <w:rsid w:val="008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D23"/>
    <w:rPr>
      <w:color w:val="808080"/>
    </w:rPr>
  </w:style>
  <w:style w:type="paragraph" w:customStyle="1" w:styleId="A198F020370F484BAF4CF42C5A76D991">
    <w:name w:val="A198F020370F484BAF4CF42C5A76D991"/>
    <w:rsid w:val="00766D23"/>
  </w:style>
  <w:style w:type="paragraph" w:customStyle="1" w:styleId="92FE1F3F9D354EA0B5114613DF316645">
    <w:name w:val="92FE1F3F9D354EA0B5114613DF316645"/>
    <w:rsid w:val="00766D23"/>
  </w:style>
  <w:style w:type="paragraph" w:customStyle="1" w:styleId="31BC81A1D71C4E96B436339853E88497">
    <w:name w:val="31BC81A1D71C4E96B436339853E88497"/>
    <w:rsid w:val="00766D23"/>
  </w:style>
  <w:style w:type="paragraph" w:customStyle="1" w:styleId="842EB2278D964859ACB736A73D4D888F">
    <w:name w:val="842EB2278D964859ACB736A73D4D888F"/>
    <w:rsid w:val="00766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Barsabe</dc:creator>
  <cp:keywords/>
  <dc:description/>
  <cp:lastModifiedBy>Elisheva Barsabe</cp:lastModifiedBy>
  <cp:revision>3</cp:revision>
  <dcterms:created xsi:type="dcterms:W3CDTF">2017-09-18T23:07:00Z</dcterms:created>
  <dcterms:modified xsi:type="dcterms:W3CDTF">2017-09-18T23:09:00Z</dcterms:modified>
</cp:coreProperties>
</file>